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EEE0" w14:textId="77777777" w:rsidR="0084220D" w:rsidRDefault="0084220D"/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4867"/>
        <w:gridCol w:w="4868"/>
      </w:tblGrid>
      <w:tr w:rsidR="00DA5E44" w14:paraId="2EF837C2" w14:textId="77777777" w:rsidTr="0084220D">
        <w:trPr>
          <w:cantSplit/>
        </w:trPr>
        <w:tc>
          <w:tcPr>
            <w:tcW w:w="4867" w:type="dxa"/>
          </w:tcPr>
          <w:p w14:paraId="2FFEEC14" w14:textId="77777777" w:rsidR="00DA5E44" w:rsidRDefault="00DA5E44">
            <w:pPr>
              <w:tabs>
                <w:tab w:val="left" w:pos="6521"/>
              </w:tabs>
              <w:spacing w:line="276" w:lineRule="auto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4868" w:type="dxa"/>
          </w:tcPr>
          <w:p w14:paraId="61B3903C" w14:textId="77777777" w:rsidR="00DA5E44" w:rsidRDefault="00DA5E44">
            <w:pPr>
              <w:tabs>
                <w:tab w:val="left" w:pos="6521"/>
              </w:tabs>
              <w:spacing w:line="276" w:lineRule="auto"/>
              <w:jc w:val="right"/>
              <w:rPr>
                <w:noProof/>
                <w:sz w:val="24"/>
                <w:szCs w:val="24"/>
                <w:lang w:val="fi-FI"/>
              </w:rPr>
            </w:pPr>
            <w:r>
              <w:rPr>
                <w:noProof/>
                <w:sz w:val="24"/>
                <w:szCs w:val="24"/>
                <w:lang w:val="fi-FI"/>
              </w:rPr>
              <w:t>Hiiumaa Vallavalitsuse [kuupäev]</w:t>
            </w:r>
          </w:p>
          <w:p w14:paraId="40B126E3" w14:textId="77777777" w:rsidR="00DA5E44" w:rsidRDefault="00DA5E44">
            <w:pPr>
              <w:tabs>
                <w:tab w:val="left" w:pos="6521"/>
              </w:tabs>
              <w:spacing w:line="276" w:lineRule="auto"/>
              <w:jc w:val="right"/>
              <w:rPr>
                <w:noProof/>
                <w:sz w:val="24"/>
                <w:szCs w:val="24"/>
                <w:lang w:val="fi-FI"/>
              </w:rPr>
            </w:pPr>
            <w:r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672DAB2E" w14:textId="77777777" w:rsidR="00DA5E44" w:rsidRDefault="00DA5E44">
            <w:pPr>
              <w:tabs>
                <w:tab w:val="left" w:pos="6521"/>
              </w:tabs>
              <w:spacing w:line="276" w:lineRule="auto"/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Lisa</w:t>
            </w:r>
          </w:p>
          <w:p w14:paraId="5E0CDFF2" w14:textId="77777777" w:rsidR="00DA5E44" w:rsidRDefault="00DA5E44">
            <w:pPr>
              <w:tabs>
                <w:tab w:val="left" w:pos="6521"/>
              </w:tabs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037FD616" w14:textId="77777777" w:rsidR="00DA5E44" w:rsidRDefault="00DA5E44" w:rsidP="00DA5E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PROJEKTEERIMISTINGIMUSED</w:t>
      </w:r>
    </w:p>
    <w:p w14:paraId="5A44BDD7" w14:textId="77777777" w:rsidR="00DA5E44" w:rsidRDefault="00DA5E44" w:rsidP="00DA5E44">
      <w:pPr>
        <w:jc w:val="center"/>
        <w:rPr>
          <w:b/>
          <w:bCs/>
          <w:sz w:val="24"/>
          <w:szCs w:val="24"/>
        </w:rPr>
      </w:pPr>
    </w:p>
    <w:p w14:paraId="375A077C" w14:textId="77777777" w:rsidR="0084220D" w:rsidRDefault="0084220D" w:rsidP="00DA5E44">
      <w:pPr>
        <w:jc w:val="center"/>
        <w:rPr>
          <w:b/>
          <w:bCs/>
          <w:sz w:val="24"/>
          <w:szCs w:val="24"/>
        </w:rPr>
      </w:pPr>
    </w:p>
    <w:p w14:paraId="5196F98C" w14:textId="77777777" w:rsidR="00DA5E44" w:rsidRDefault="00DA5E44" w:rsidP="00DA5E44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Ehitustegevuse liigi täpsustus</w:t>
      </w:r>
    </w:p>
    <w:p w14:paraId="27F03FF6" w14:textId="77777777" w:rsidR="00DA5E44" w:rsidRDefault="00DA5E44" w:rsidP="00DA5E44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Käesolevad projekteerimistingimused väljastatakse ehitusseadustiku § 26 lõike 1 alusel e</w:t>
      </w:r>
      <w:r>
        <w:rPr>
          <w:color w:val="202020"/>
          <w:sz w:val="24"/>
          <w:szCs w:val="24"/>
          <w:shd w:val="clear" w:color="auto" w:fill="FFFFFF"/>
          <w:lang w:val="et-EE"/>
        </w:rPr>
        <w:t>hitusloakohustusliku hoone või olulise avaliku huviga rajatise ehitusprojekti koostamiseks, kui puudub detailplaneeringu koostamise kohustus</w:t>
      </w:r>
      <w:r>
        <w:rPr>
          <w:sz w:val="24"/>
          <w:szCs w:val="24"/>
          <w:lang w:val="et-EE"/>
        </w:rPr>
        <w:t>. Ehitise püstitamine ei ole vastuolus üldplaneeringus määratud tingimustega.</w:t>
      </w:r>
    </w:p>
    <w:p w14:paraId="46D27A83" w14:textId="77777777" w:rsidR="00DA5E44" w:rsidRDefault="00DA5E44" w:rsidP="00DA5E44">
      <w:pPr>
        <w:rPr>
          <w:sz w:val="24"/>
          <w:szCs w:val="24"/>
          <w:lang w:val="et-EE"/>
        </w:rPr>
      </w:pPr>
    </w:p>
    <w:p w14:paraId="13B2CBA2" w14:textId="77777777" w:rsidR="00DA5E44" w:rsidRDefault="00DA5E44" w:rsidP="00DA5E44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Projekteerimistingimuste andja</w:t>
      </w:r>
    </w:p>
    <w:p w14:paraId="4D3AC9BC" w14:textId="77777777" w:rsidR="00DA5E44" w:rsidRDefault="00DA5E44" w:rsidP="00DA5E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Asutus: Hiiumaa Vallavalitsus</w:t>
      </w:r>
    </w:p>
    <w:p w14:paraId="635A20DD" w14:textId="77777777" w:rsidR="00DA5E44" w:rsidRDefault="00DA5E44" w:rsidP="00DA5E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Asutuse registrikood: 77000424</w:t>
      </w:r>
    </w:p>
    <w:p w14:paraId="13ABA9E3" w14:textId="77777777" w:rsidR="00DA5E44" w:rsidRPr="000D2B21" w:rsidRDefault="00DA5E44" w:rsidP="00DA5E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Ametniku nimi: Maiken Lukas</w:t>
      </w:r>
    </w:p>
    <w:p w14:paraId="3BA116A6" w14:textId="43F2461B" w:rsidR="00DA5E44" w:rsidRPr="000D2B21" w:rsidRDefault="00DA5E44" w:rsidP="00DA5E44">
      <w:pPr>
        <w:rPr>
          <w:sz w:val="24"/>
          <w:szCs w:val="24"/>
          <w:lang w:val="et-EE"/>
        </w:rPr>
      </w:pPr>
      <w:r w:rsidRPr="000D2B21">
        <w:rPr>
          <w:sz w:val="24"/>
          <w:szCs w:val="24"/>
          <w:lang w:val="et-EE"/>
        </w:rPr>
        <w:t xml:space="preserve">Ametniku ametinimetus: </w:t>
      </w:r>
      <w:r w:rsidR="003C5F6B">
        <w:rPr>
          <w:sz w:val="24"/>
          <w:szCs w:val="24"/>
          <w:lang w:val="et-EE"/>
        </w:rPr>
        <w:t>planeeringuspetsialist</w:t>
      </w:r>
    </w:p>
    <w:p w14:paraId="187B7EAE" w14:textId="77777777" w:rsidR="00DA5E44" w:rsidRPr="0009210D" w:rsidRDefault="00DA5E44" w:rsidP="00DA5E44">
      <w:pPr>
        <w:rPr>
          <w:sz w:val="24"/>
          <w:szCs w:val="24"/>
          <w:lang w:val="et-EE"/>
        </w:rPr>
      </w:pPr>
    </w:p>
    <w:p w14:paraId="54B798AD" w14:textId="77777777" w:rsidR="00DA5E44" w:rsidRPr="0009210D" w:rsidRDefault="00DA5E44" w:rsidP="00DA5E44">
      <w:pPr>
        <w:rPr>
          <w:sz w:val="24"/>
          <w:szCs w:val="24"/>
          <w:u w:val="single"/>
          <w:lang w:val="et-EE"/>
        </w:rPr>
      </w:pPr>
      <w:r w:rsidRPr="0009210D">
        <w:rPr>
          <w:sz w:val="24"/>
          <w:szCs w:val="24"/>
          <w:u w:val="single"/>
          <w:lang w:val="et-EE"/>
        </w:rPr>
        <w:t>Ehitamisega hõlmatava kinnisasja andmed, sh katastritunnus ja koha-aadress:</w:t>
      </w:r>
    </w:p>
    <w:p w14:paraId="2268F8EB" w14:textId="7793B674" w:rsidR="00DA5E44" w:rsidRPr="0009210D" w:rsidRDefault="00DA5E44" w:rsidP="00BA4EB9">
      <w:pPr>
        <w:jc w:val="both"/>
        <w:rPr>
          <w:sz w:val="24"/>
          <w:szCs w:val="24"/>
          <w:u w:val="single"/>
          <w:lang w:val="et-EE"/>
        </w:rPr>
      </w:pPr>
      <w:r w:rsidRPr="0009210D">
        <w:rPr>
          <w:sz w:val="24"/>
          <w:szCs w:val="24"/>
          <w:lang w:val="et-EE"/>
        </w:rPr>
        <w:t xml:space="preserve">Hiiumaa vald, </w:t>
      </w:r>
      <w:r w:rsidR="00BA4EB9">
        <w:rPr>
          <w:sz w:val="24"/>
          <w:szCs w:val="24"/>
          <w:lang w:val="et-EE"/>
        </w:rPr>
        <w:t>Kõrgessaare alevik</w:t>
      </w:r>
      <w:r w:rsidRPr="0009210D">
        <w:rPr>
          <w:sz w:val="24"/>
          <w:szCs w:val="24"/>
          <w:lang w:val="et-EE"/>
        </w:rPr>
        <w:t xml:space="preserve">, </w:t>
      </w:r>
      <w:r w:rsidR="00BA4EB9">
        <w:rPr>
          <w:sz w:val="24"/>
          <w:szCs w:val="24"/>
          <w:lang w:val="et-EE"/>
        </w:rPr>
        <w:t>Mänguväljaku</w:t>
      </w:r>
      <w:r w:rsidRPr="0009210D">
        <w:rPr>
          <w:sz w:val="24"/>
          <w:szCs w:val="24"/>
          <w:lang w:val="et-EE"/>
        </w:rPr>
        <w:t xml:space="preserve"> maaüksus (katastritunnusega </w:t>
      </w:r>
      <w:r w:rsidR="00BA4EB9">
        <w:rPr>
          <w:sz w:val="24"/>
          <w:szCs w:val="24"/>
          <w:shd w:val="clear" w:color="auto" w:fill="FFFFFF"/>
          <w:lang w:val="et-EE"/>
        </w:rPr>
        <w:t>20401:001:0333</w:t>
      </w:r>
      <w:r w:rsidRPr="0009210D">
        <w:rPr>
          <w:sz w:val="24"/>
          <w:szCs w:val="24"/>
          <w:lang w:val="et-EE"/>
        </w:rPr>
        <w:t>)</w:t>
      </w:r>
    </w:p>
    <w:p w14:paraId="30222192" w14:textId="77777777" w:rsidR="00DA5E44" w:rsidRPr="000D2B21" w:rsidRDefault="00DA5E44" w:rsidP="00DA5E44">
      <w:pPr>
        <w:rPr>
          <w:sz w:val="24"/>
          <w:szCs w:val="24"/>
          <w:lang w:val="et-EE"/>
        </w:rPr>
      </w:pPr>
    </w:p>
    <w:p w14:paraId="4CC064A3" w14:textId="77777777" w:rsidR="00671BBC" w:rsidRPr="000D2B21" w:rsidRDefault="00DA5E44" w:rsidP="0039301B">
      <w:pPr>
        <w:rPr>
          <w:sz w:val="24"/>
          <w:szCs w:val="24"/>
          <w:u w:val="single"/>
          <w:lang w:val="et-EE"/>
        </w:rPr>
      </w:pPr>
      <w:r w:rsidRPr="000D2B21">
        <w:rPr>
          <w:sz w:val="24"/>
          <w:szCs w:val="24"/>
          <w:u w:val="single"/>
          <w:lang w:val="et-EE"/>
        </w:rPr>
        <w:t>Projekteerimistingimuste põhjendused:</w:t>
      </w:r>
    </w:p>
    <w:p w14:paraId="787EF866" w14:textId="673DA56E" w:rsidR="0083076B" w:rsidRPr="00B475C8" w:rsidRDefault="0083076B" w:rsidP="00671BBC">
      <w:pPr>
        <w:jc w:val="both"/>
        <w:rPr>
          <w:sz w:val="24"/>
          <w:szCs w:val="24"/>
          <w:u w:val="single"/>
          <w:lang w:val="et-EE"/>
        </w:rPr>
      </w:pPr>
      <w:r w:rsidRPr="000D2B21">
        <w:rPr>
          <w:sz w:val="24"/>
          <w:szCs w:val="24"/>
          <w:lang w:val="et-EE"/>
        </w:rPr>
        <w:t xml:space="preserve">Projekteerimistingimused </w:t>
      </w:r>
      <w:r w:rsidRPr="00FE1970">
        <w:rPr>
          <w:sz w:val="24"/>
          <w:szCs w:val="24"/>
          <w:lang w:val="et-EE"/>
        </w:rPr>
        <w:t>väljastatakse</w:t>
      </w:r>
      <w:r w:rsidR="00671BBC" w:rsidRPr="00FE1970">
        <w:rPr>
          <w:sz w:val="24"/>
          <w:szCs w:val="24"/>
          <w:lang w:val="et-EE"/>
        </w:rPr>
        <w:t xml:space="preserve"> </w:t>
      </w:r>
      <w:r w:rsidR="00BA4EB9">
        <w:rPr>
          <w:rFonts w:eastAsia="Times New Roman"/>
          <w:sz w:val="24"/>
          <w:szCs w:val="24"/>
          <w:lang w:val="et-EE"/>
        </w:rPr>
        <w:t>7716</w:t>
      </w:r>
      <w:r w:rsidR="003C5F6B" w:rsidRPr="00FE1970">
        <w:rPr>
          <w:rFonts w:eastAsia="Times New Roman"/>
          <w:sz w:val="24"/>
          <w:szCs w:val="24"/>
          <w:lang w:val="et-EE"/>
        </w:rPr>
        <w:t xml:space="preserve"> </w:t>
      </w:r>
      <w:r w:rsidR="00BD2C85" w:rsidRPr="00FE1970">
        <w:rPr>
          <w:rFonts w:eastAsia="Times New Roman"/>
          <w:sz w:val="24"/>
          <w:szCs w:val="24"/>
          <w:lang w:val="et-EE"/>
        </w:rPr>
        <w:t>m</w:t>
      </w:r>
      <w:r w:rsidR="00BD2C85" w:rsidRPr="00FE1970">
        <w:rPr>
          <w:rFonts w:eastAsia="Times New Roman"/>
          <w:sz w:val="24"/>
          <w:szCs w:val="24"/>
          <w:vertAlign w:val="superscript"/>
          <w:lang w:val="et-EE"/>
        </w:rPr>
        <w:t>2</w:t>
      </w:r>
      <w:r w:rsidRPr="00FE1970">
        <w:rPr>
          <w:sz w:val="24"/>
          <w:szCs w:val="24"/>
          <w:lang w:val="et-EE"/>
        </w:rPr>
        <w:t xml:space="preserve"> </w:t>
      </w:r>
      <w:r w:rsidR="0039301B" w:rsidRPr="00FE1970">
        <w:rPr>
          <w:sz w:val="24"/>
          <w:szCs w:val="24"/>
          <w:lang w:val="et-EE"/>
        </w:rPr>
        <w:t xml:space="preserve">suurusele </w:t>
      </w:r>
      <w:r w:rsidR="00BA4EB9">
        <w:rPr>
          <w:sz w:val="24"/>
          <w:szCs w:val="24"/>
          <w:lang w:val="et-EE"/>
        </w:rPr>
        <w:t xml:space="preserve">üldkasutatava </w:t>
      </w:r>
      <w:r w:rsidRPr="00FE1970">
        <w:rPr>
          <w:sz w:val="24"/>
          <w:szCs w:val="24"/>
          <w:lang w:val="et-EE"/>
        </w:rPr>
        <w:t xml:space="preserve">maa sihtotstarbega </w:t>
      </w:r>
      <w:r w:rsidRPr="00B475C8">
        <w:rPr>
          <w:sz w:val="24"/>
          <w:szCs w:val="24"/>
          <w:lang w:val="et-EE"/>
        </w:rPr>
        <w:t xml:space="preserve">maaüksusele </w:t>
      </w:r>
      <w:r w:rsidR="0009210D" w:rsidRPr="00B475C8">
        <w:rPr>
          <w:sz w:val="24"/>
          <w:szCs w:val="24"/>
          <w:lang w:val="et-EE"/>
        </w:rPr>
        <w:t>mänguväljaku rajamiseks</w:t>
      </w:r>
      <w:r w:rsidRPr="00B475C8">
        <w:rPr>
          <w:sz w:val="24"/>
          <w:szCs w:val="24"/>
          <w:lang w:val="et-EE"/>
        </w:rPr>
        <w:t>.</w:t>
      </w:r>
      <w:r w:rsidR="0039301B" w:rsidRPr="00B475C8">
        <w:rPr>
          <w:sz w:val="24"/>
          <w:szCs w:val="24"/>
          <w:lang w:val="et-EE"/>
        </w:rPr>
        <w:t xml:space="preserve"> Ehitisregistri andmetel </w:t>
      </w:r>
      <w:r w:rsidR="00BA4EB9">
        <w:rPr>
          <w:sz w:val="24"/>
          <w:szCs w:val="24"/>
          <w:lang w:val="et-EE"/>
        </w:rPr>
        <w:t>on maaüksus hoonestamata</w:t>
      </w:r>
      <w:r w:rsidR="0039301B" w:rsidRPr="00B475C8">
        <w:rPr>
          <w:sz w:val="24"/>
          <w:szCs w:val="24"/>
          <w:lang w:val="et-EE"/>
        </w:rPr>
        <w:t>.</w:t>
      </w:r>
      <w:r w:rsidR="00FE1970" w:rsidRPr="00B475C8">
        <w:rPr>
          <w:sz w:val="24"/>
          <w:szCs w:val="24"/>
          <w:lang w:val="et-EE"/>
        </w:rPr>
        <w:t xml:space="preserve"> Maaüksusele on plaanis </w:t>
      </w:r>
      <w:r w:rsidR="00FE1970" w:rsidRPr="00B475C8">
        <w:rPr>
          <w:sz w:val="24"/>
          <w:szCs w:val="24"/>
          <w:shd w:val="clear" w:color="auto" w:fill="FFFFFF"/>
          <w:lang w:val="et-EE"/>
        </w:rPr>
        <w:t>rajada avalik mängu- ja liikumisväljak piirkonna eri vanuses lastele.</w:t>
      </w:r>
      <w:r w:rsidRPr="00B475C8">
        <w:rPr>
          <w:sz w:val="24"/>
          <w:szCs w:val="24"/>
          <w:lang w:val="et-EE"/>
        </w:rPr>
        <w:t xml:space="preserve"> Maaüksus jääb alale, mille juhtotstarve Kõrgessaare valla üldplaneeringus ei ole määratud.</w:t>
      </w:r>
      <w:r w:rsidR="0039301B" w:rsidRPr="00B475C8">
        <w:rPr>
          <w:sz w:val="24"/>
          <w:szCs w:val="24"/>
          <w:lang w:val="et-EE"/>
        </w:rPr>
        <w:t xml:space="preserve"> </w:t>
      </w:r>
      <w:r w:rsidRPr="00B475C8">
        <w:rPr>
          <w:sz w:val="24"/>
          <w:szCs w:val="24"/>
          <w:lang w:val="et-EE"/>
        </w:rPr>
        <w:t>Maaüksuse naabruses asuvad hoonestatud</w:t>
      </w:r>
      <w:r w:rsidR="00BA4EB9">
        <w:rPr>
          <w:sz w:val="24"/>
          <w:szCs w:val="24"/>
          <w:lang w:val="et-EE"/>
        </w:rPr>
        <w:t xml:space="preserve"> </w:t>
      </w:r>
      <w:r w:rsidR="00FE1970" w:rsidRPr="00B475C8">
        <w:rPr>
          <w:sz w:val="24"/>
          <w:szCs w:val="24"/>
          <w:lang w:val="et-EE"/>
        </w:rPr>
        <w:t>elamumaa</w:t>
      </w:r>
      <w:r w:rsidR="00BA4EB9">
        <w:rPr>
          <w:sz w:val="24"/>
          <w:szCs w:val="24"/>
          <w:lang w:val="et-EE"/>
        </w:rPr>
        <w:t>, ärima aja üldkasutatava maa</w:t>
      </w:r>
      <w:r w:rsidRPr="00B475C8">
        <w:rPr>
          <w:sz w:val="24"/>
          <w:szCs w:val="24"/>
          <w:lang w:val="et-EE"/>
        </w:rPr>
        <w:t xml:space="preserve"> sihtotstarbega kinnistud.</w:t>
      </w:r>
      <w:r w:rsidR="00997C3F" w:rsidRPr="00B475C8">
        <w:rPr>
          <w:sz w:val="24"/>
          <w:szCs w:val="24"/>
          <w:lang w:val="et-EE"/>
        </w:rPr>
        <w:t xml:space="preserve"> </w:t>
      </w:r>
      <w:r w:rsidRPr="00B475C8">
        <w:rPr>
          <w:sz w:val="24"/>
          <w:szCs w:val="24"/>
          <w:lang w:val="et-EE"/>
        </w:rPr>
        <w:t xml:space="preserve">Projekteerimistingimuste järgimisel on tagatud, et ehitis sobib mahuliselt ja otstarbelt piirkonna väljakujunenud keskkonda ning arvestavad sealhulgas piirkonna </w:t>
      </w:r>
      <w:r w:rsidR="00FE1970" w:rsidRPr="00B475C8">
        <w:rPr>
          <w:sz w:val="24"/>
          <w:szCs w:val="24"/>
          <w:lang w:val="et-EE"/>
        </w:rPr>
        <w:t>eripärasid</w:t>
      </w:r>
      <w:r w:rsidRPr="00B475C8">
        <w:rPr>
          <w:sz w:val="24"/>
          <w:szCs w:val="24"/>
          <w:lang w:val="et-EE"/>
        </w:rPr>
        <w:t xml:space="preserve">. </w:t>
      </w:r>
    </w:p>
    <w:p w14:paraId="262444F9" w14:textId="77777777" w:rsidR="00DA5E44" w:rsidRPr="00B475C8" w:rsidRDefault="00DA5E44" w:rsidP="00DA5E44">
      <w:pPr>
        <w:rPr>
          <w:sz w:val="24"/>
          <w:szCs w:val="24"/>
          <w:lang w:val="et-EE"/>
        </w:rPr>
      </w:pPr>
    </w:p>
    <w:p w14:paraId="076E5EC5" w14:textId="03C9C6EF" w:rsidR="00DA5E44" w:rsidRPr="00B475C8" w:rsidRDefault="00DF41B7" w:rsidP="00057F7A">
      <w:pPr>
        <w:autoSpaceDE/>
        <w:contextualSpacing/>
        <w:jc w:val="both"/>
        <w:rPr>
          <w:sz w:val="24"/>
          <w:szCs w:val="24"/>
          <w:u w:val="single"/>
          <w:lang w:val="et-EE"/>
        </w:rPr>
      </w:pPr>
      <w:r w:rsidRPr="00B475C8">
        <w:rPr>
          <w:sz w:val="24"/>
          <w:szCs w:val="24"/>
          <w:u w:val="single"/>
          <w:lang w:val="et-EE"/>
        </w:rPr>
        <w:t xml:space="preserve">Ehitise </w:t>
      </w:r>
      <w:r w:rsidR="00DA5E44" w:rsidRPr="00B475C8">
        <w:rPr>
          <w:sz w:val="24"/>
          <w:szCs w:val="24"/>
          <w:u w:val="single"/>
          <w:lang w:val="et-EE"/>
        </w:rPr>
        <w:t>lubatud kasutamise otstarv</w:t>
      </w:r>
      <w:r w:rsidR="00B475C8" w:rsidRPr="00B475C8">
        <w:rPr>
          <w:sz w:val="24"/>
          <w:szCs w:val="24"/>
          <w:u w:val="single"/>
          <w:lang w:val="et-EE"/>
        </w:rPr>
        <w:t>e</w:t>
      </w:r>
    </w:p>
    <w:p w14:paraId="28CE0CB2" w14:textId="0C2D651C" w:rsidR="00B475C8" w:rsidRPr="00B475C8" w:rsidRDefault="00B475C8" w:rsidP="00B475C8">
      <w:pPr>
        <w:pStyle w:val="Loendilik"/>
        <w:numPr>
          <w:ilvl w:val="0"/>
          <w:numId w:val="6"/>
        </w:numPr>
        <w:autoSpaceDE/>
        <w:contextualSpacing/>
        <w:jc w:val="both"/>
        <w:rPr>
          <w:sz w:val="24"/>
          <w:szCs w:val="24"/>
          <w:lang w:val="et-EE"/>
        </w:rPr>
      </w:pPr>
      <w:r w:rsidRPr="00B475C8">
        <w:rPr>
          <w:sz w:val="24"/>
          <w:szCs w:val="24"/>
          <w:lang w:val="et-EE"/>
        </w:rPr>
        <w:t xml:space="preserve">24121 lõbustus- ja </w:t>
      </w:r>
      <w:proofErr w:type="spellStart"/>
      <w:r w:rsidRPr="00B475C8">
        <w:rPr>
          <w:sz w:val="24"/>
          <w:szCs w:val="24"/>
          <w:lang w:val="et-EE"/>
        </w:rPr>
        <w:t>puhkepargirajatis</w:t>
      </w:r>
      <w:proofErr w:type="spellEnd"/>
    </w:p>
    <w:p w14:paraId="0E25994D" w14:textId="7484F3D3" w:rsidR="00B475C8" w:rsidRPr="00B475C8" w:rsidRDefault="00B475C8" w:rsidP="00B475C8">
      <w:pPr>
        <w:pStyle w:val="Loendilik"/>
        <w:numPr>
          <w:ilvl w:val="0"/>
          <w:numId w:val="6"/>
        </w:numPr>
        <w:autoSpaceDE/>
        <w:contextualSpacing/>
        <w:jc w:val="both"/>
        <w:rPr>
          <w:sz w:val="24"/>
          <w:szCs w:val="24"/>
          <w:lang w:val="et-EE"/>
        </w:rPr>
      </w:pPr>
      <w:r w:rsidRPr="00B475C8">
        <w:rPr>
          <w:sz w:val="24"/>
          <w:szCs w:val="24"/>
          <w:lang w:val="et-EE"/>
        </w:rPr>
        <w:t xml:space="preserve">24119 muu nimetamata spordi- ja </w:t>
      </w:r>
      <w:proofErr w:type="spellStart"/>
      <w:r w:rsidRPr="00B475C8">
        <w:rPr>
          <w:sz w:val="24"/>
          <w:szCs w:val="24"/>
          <w:lang w:val="et-EE"/>
        </w:rPr>
        <w:t>puhkerajatis</w:t>
      </w:r>
      <w:proofErr w:type="spellEnd"/>
    </w:p>
    <w:p w14:paraId="6A8E6D40" w14:textId="77777777" w:rsidR="00DA5E44" w:rsidRPr="00B475C8" w:rsidRDefault="00DA5E44" w:rsidP="00D1011D">
      <w:pPr>
        <w:jc w:val="both"/>
        <w:rPr>
          <w:sz w:val="24"/>
          <w:szCs w:val="24"/>
          <w:lang w:val="et-EE"/>
        </w:rPr>
      </w:pPr>
    </w:p>
    <w:p w14:paraId="75022343" w14:textId="0CF0BABB" w:rsidR="00DA5E44" w:rsidRPr="00B475C8" w:rsidRDefault="00DF41B7" w:rsidP="00D1011D">
      <w:pPr>
        <w:jc w:val="both"/>
        <w:rPr>
          <w:sz w:val="24"/>
          <w:szCs w:val="24"/>
          <w:u w:val="single"/>
          <w:lang w:val="et-EE"/>
        </w:rPr>
      </w:pPr>
      <w:r w:rsidRPr="00B475C8">
        <w:rPr>
          <w:sz w:val="24"/>
          <w:szCs w:val="24"/>
          <w:u w:val="single"/>
          <w:lang w:val="et-EE"/>
        </w:rPr>
        <w:t>Projekteerimistingimuste sisu ja t</w:t>
      </w:r>
      <w:r w:rsidR="00DA5E44" w:rsidRPr="00B475C8">
        <w:rPr>
          <w:sz w:val="24"/>
          <w:szCs w:val="24"/>
          <w:u w:val="single"/>
          <w:lang w:val="et-EE"/>
        </w:rPr>
        <w:t>ehnovõrkude kavandamine:</w:t>
      </w:r>
    </w:p>
    <w:p w14:paraId="6E0FBA92" w14:textId="5AD1F970" w:rsidR="00DA5E44" w:rsidRPr="0084220D" w:rsidRDefault="00DA5E44" w:rsidP="00D1011D">
      <w:pPr>
        <w:pStyle w:val="Loendilik"/>
        <w:numPr>
          <w:ilvl w:val="0"/>
          <w:numId w:val="2"/>
        </w:numPr>
        <w:jc w:val="both"/>
        <w:rPr>
          <w:sz w:val="24"/>
          <w:szCs w:val="24"/>
          <w:u w:val="single"/>
          <w:lang w:val="et-EE"/>
        </w:rPr>
      </w:pPr>
      <w:r w:rsidRPr="0084220D">
        <w:rPr>
          <w:sz w:val="24"/>
          <w:szCs w:val="24"/>
          <w:lang w:val="et-EE"/>
        </w:rPr>
        <w:t>katastriüksusel kehtivad kitsendused –</w:t>
      </w:r>
      <w:r w:rsidR="00066D92" w:rsidRPr="0084220D">
        <w:rPr>
          <w:sz w:val="24"/>
          <w:szCs w:val="24"/>
          <w:lang w:val="et-EE"/>
        </w:rPr>
        <w:t xml:space="preserve"> </w:t>
      </w:r>
      <w:r w:rsidR="00DF41B7" w:rsidRPr="0084220D">
        <w:rPr>
          <w:sz w:val="24"/>
          <w:szCs w:val="24"/>
          <w:shd w:val="clear" w:color="auto" w:fill="FFFFFF"/>
          <w:lang w:val="et-EE"/>
        </w:rPr>
        <w:t xml:space="preserve">avaliku tee kaitsevöönd </w:t>
      </w:r>
    </w:p>
    <w:p w14:paraId="4F0AF89E" w14:textId="4DC60D9C" w:rsidR="00C915CD" w:rsidRPr="0084220D" w:rsidRDefault="00DF41B7" w:rsidP="00C915CD">
      <w:pPr>
        <w:pStyle w:val="Loendilik"/>
        <w:numPr>
          <w:ilvl w:val="0"/>
          <w:numId w:val="2"/>
        </w:numPr>
        <w:autoSpaceDE/>
        <w:contextualSpacing/>
        <w:jc w:val="both"/>
        <w:rPr>
          <w:sz w:val="24"/>
          <w:szCs w:val="24"/>
          <w:lang w:val="et-EE"/>
        </w:rPr>
      </w:pPr>
      <w:r w:rsidRPr="0084220D">
        <w:rPr>
          <w:sz w:val="24"/>
          <w:szCs w:val="24"/>
          <w:lang w:val="et-EE"/>
        </w:rPr>
        <w:t>ehitis</w:t>
      </w:r>
      <w:r w:rsidR="00C915CD" w:rsidRPr="0084220D">
        <w:rPr>
          <w:sz w:val="24"/>
          <w:szCs w:val="24"/>
          <w:lang w:val="et-EE"/>
        </w:rPr>
        <w:t xml:space="preserve"> projekteerida arhitektuuriliselt sobivana olemasolevasse keskkonda;</w:t>
      </w:r>
    </w:p>
    <w:p w14:paraId="72F092DF" w14:textId="27DFEBE9" w:rsidR="00C915CD" w:rsidRPr="0084220D" w:rsidRDefault="00DF41B7" w:rsidP="00C915CD">
      <w:pPr>
        <w:pStyle w:val="Loendilik"/>
        <w:numPr>
          <w:ilvl w:val="0"/>
          <w:numId w:val="2"/>
        </w:numPr>
        <w:autoSpaceDE/>
        <w:contextualSpacing/>
        <w:jc w:val="both"/>
        <w:rPr>
          <w:sz w:val="24"/>
          <w:szCs w:val="24"/>
          <w:lang w:val="et-EE"/>
        </w:rPr>
      </w:pPr>
      <w:r w:rsidRPr="0084220D">
        <w:rPr>
          <w:sz w:val="24"/>
          <w:szCs w:val="24"/>
          <w:lang w:val="et-EE"/>
        </w:rPr>
        <w:t>ehitis</w:t>
      </w:r>
      <w:r w:rsidR="00C915CD" w:rsidRPr="0084220D">
        <w:rPr>
          <w:sz w:val="24"/>
          <w:szCs w:val="24"/>
          <w:lang w:val="et-EE"/>
        </w:rPr>
        <w:t xml:space="preserve"> projekteerida mitte lähemale kui </w:t>
      </w:r>
      <w:r w:rsidRPr="0084220D">
        <w:rPr>
          <w:sz w:val="24"/>
          <w:szCs w:val="24"/>
          <w:lang w:val="et-EE"/>
        </w:rPr>
        <w:t>5</w:t>
      </w:r>
      <w:r w:rsidR="00C915CD" w:rsidRPr="0084220D">
        <w:rPr>
          <w:sz w:val="24"/>
          <w:szCs w:val="24"/>
          <w:lang w:val="et-EE"/>
        </w:rPr>
        <w:t xml:space="preserve"> m kinnistu piirist</w:t>
      </w:r>
      <w:r w:rsidRPr="0084220D">
        <w:rPr>
          <w:sz w:val="24"/>
          <w:szCs w:val="24"/>
          <w:lang w:val="et-EE"/>
        </w:rPr>
        <w:t xml:space="preserve"> ja </w:t>
      </w:r>
      <w:r w:rsidR="00BA4EB9" w:rsidRPr="0084220D">
        <w:rPr>
          <w:sz w:val="24"/>
          <w:szCs w:val="24"/>
          <w:lang w:val="et-EE"/>
        </w:rPr>
        <w:t xml:space="preserve">väljapoole </w:t>
      </w:r>
      <w:r w:rsidR="00BA4EB9" w:rsidRPr="0084220D">
        <w:rPr>
          <w:sz w:val="24"/>
          <w:szCs w:val="24"/>
          <w:shd w:val="clear" w:color="auto" w:fill="FFFFFF"/>
          <w:lang w:val="et-EE"/>
        </w:rPr>
        <w:t>12116 Kõrgessaare sadama tee kaitsevööndit</w:t>
      </w:r>
    </w:p>
    <w:p w14:paraId="7AB3F9DA" w14:textId="06108227" w:rsidR="001B6CCE" w:rsidRPr="00D1595D" w:rsidRDefault="001B6CCE" w:rsidP="001B6CCE">
      <w:pPr>
        <w:pStyle w:val="Loendilik"/>
        <w:numPr>
          <w:ilvl w:val="0"/>
          <w:numId w:val="2"/>
        </w:numPr>
        <w:jc w:val="both"/>
        <w:rPr>
          <w:sz w:val="24"/>
          <w:szCs w:val="24"/>
          <w:lang w:val="et-EE"/>
        </w:rPr>
      </w:pPr>
      <w:r w:rsidRPr="0084220D">
        <w:rPr>
          <w:sz w:val="24"/>
          <w:szCs w:val="24"/>
          <w:lang w:val="et-EE"/>
        </w:rPr>
        <w:t>kavandada istumis- ja einestamise</w:t>
      </w:r>
      <w:r w:rsidRPr="00D1595D">
        <w:rPr>
          <w:sz w:val="24"/>
          <w:szCs w:val="24"/>
          <w:lang w:val="et-EE"/>
        </w:rPr>
        <w:t xml:space="preserve"> võimalus</w:t>
      </w:r>
    </w:p>
    <w:p w14:paraId="18DFDAAF" w14:textId="11E8BF64" w:rsidR="001B6CCE" w:rsidRPr="00D1595D" w:rsidRDefault="001B6CCE" w:rsidP="00C915CD">
      <w:pPr>
        <w:pStyle w:val="Loendilik"/>
        <w:numPr>
          <w:ilvl w:val="0"/>
          <w:numId w:val="2"/>
        </w:numPr>
        <w:autoSpaceDE/>
        <w:contextualSpacing/>
        <w:jc w:val="both"/>
        <w:rPr>
          <w:sz w:val="24"/>
          <w:szCs w:val="24"/>
          <w:lang w:val="et-EE"/>
        </w:rPr>
      </w:pPr>
      <w:r w:rsidRPr="00D1595D">
        <w:rPr>
          <w:sz w:val="24"/>
          <w:szCs w:val="24"/>
          <w:lang w:val="et-EE"/>
        </w:rPr>
        <w:t>kavandada tegevusi erinevatele vanusegruppidele</w:t>
      </w:r>
    </w:p>
    <w:p w14:paraId="26725CE3" w14:textId="7CE93E7E" w:rsidR="00C915CD" w:rsidRPr="00D1595D" w:rsidRDefault="00C915CD" w:rsidP="00C915CD">
      <w:pPr>
        <w:pStyle w:val="Loendilik"/>
        <w:numPr>
          <w:ilvl w:val="0"/>
          <w:numId w:val="2"/>
        </w:numPr>
        <w:autoSpaceDE/>
        <w:contextualSpacing/>
        <w:jc w:val="both"/>
        <w:rPr>
          <w:sz w:val="24"/>
          <w:szCs w:val="24"/>
          <w:lang w:val="et-EE"/>
        </w:rPr>
      </w:pPr>
      <w:r w:rsidRPr="00D1595D">
        <w:rPr>
          <w:sz w:val="24"/>
          <w:szCs w:val="24"/>
          <w:lang w:val="et-EE"/>
        </w:rPr>
        <w:t xml:space="preserve">parkimine lahendada </w:t>
      </w:r>
      <w:r w:rsidR="00BA4EB9" w:rsidRPr="00D1595D">
        <w:rPr>
          <w:sz w:val="24"/>
          <w:szCs w:val="24"/>
          <w:lang w:val="et-EE"/>
        </w:rPr>
        <w:t>olemasolevate parkimisaladega, uusi sissesõite maaüksusele mitte planeerida</w:t>
      </w:r>
    </w:p>
    <w:p w14:paraId="383AF81A" w14:textId="2F69C336" w:rsidR="009316C0" w:rsidRPr="00B475C8" w:rsidRDefault="009316C0" w:rsidP="00C915CD">
      <w:pPr>
        <w:pStyle w:val="Loendilik"/>
        <w:numPr>
          <w:ilvl w:val="0"/>
          <w:numId w:val="2"/>
        </w:numPr>
        <w:autoSpaceDE/>
        <w:contextualSpacing/>
        <w:jc w:val="both"/>
        <w:rPr>
          <w:sz w:val="24"/>
          <w:szCs w:val="24"/>
          <w:lang w:val="et-EE"/>
        </w:rPr>
      </w:pPr>
      <w:r w:rsidRPr="00D1595D">
        <w:rPr>
          <w:sz w:val="24"/>
          <w:szCs w:val="24"/>
          <w:lang w:val="et-EE"/>
        </w:rPr>
        <w:t xml:space="preserve">mänguväljaku projekteerimisel </w:t>
      </w:r>
      <w:r>
        <w:rPr>
          <w:sz w:val="24"/>
          <w:szCs w:val="24"/>
          <w:lang w:val="et-EE"/>
        </w:rPr>
        <w:t xml:space="preserve">lähtuda kasutatavusest, turvalisusest, vandaalikindlusest, </w:t>
      </w:r>
      <w:r w:rsidRPr="00B475C8">
        <w:rPr>
          <w:sz w:val="24"/>
          <w:szCs w:val="24"/>
          <w:lang w:val="et-EE"/>
        </w:rPr>
        <w:t>heakorra tagamise lihtsusest</w:t>
      </w:r>
    </w:p>
    <w:p w14:paraId="4D74BC7D" w14:textId="77777777" w:rsidR="009316C0" w:rsidRPr="00B475C8" w:rsidRDefault="009316C0" w:rsidP="009316C0">
      <w:pPr>
        <w:jc w:val="both"/>
        <w:rPr>
          <w:sz w:val="24"/>
          <w:szCs w:val="24"/>
          <w:lang w:val="et-EE"/>
        </w:rPr>
      </w:pPr>
    </w:p>
    <w:p w14:paraId="580B52FD" w14:textId="0CBC1213" w:rsidR="009316C0" w:rsidRPr="00B475C8" w:rsidRDefault="009316C0" w:rsidP="009316C0">
      <w:pPr>
        <w:jc w:val="both"/>
        <w:rPr>
          <w:sz w:val="24"/>
          <w:szCs w:val="24"/>
          <w:u w:val="single"/>
          <w:lang w:val="et-EE"/>
        </w:rPr>
      </w:pPr>
      <w:r w:rsidRPr="00B475C8">
        <w:rPr>
          <w:sz w:val="24"/>
          <w:szCs w:val="24"/>
          <w:u w:val="single"/>
          <w:lang w:val="et-EE"/>
        </w:rPr>
        <w:lastRenderedPageBreak/>
        <w:t>Haljastus ja keskkond</w:t>
      </w:r>
    </w:p>
    <w:p w14:paraId="03443285" w14:textId="53FF67A4" w:rsidR="009316C0" w:rsidRPr="00B475C8" w:rsidRDefault="009316C0" w:rsidP="009316C0">
      <w:pPr>
        <w:pStyle w:val="Loendilik"/>
        <w:numPr>
          <w:ilvl w:val="0"/>
          <w:numId w:val="2"/>
        </w:numPr>
        <w:jc w:val="both"/>
        <w:rPr>
          <w:sz w:val="24"/>
          <w:szCs w:val="24"/>
          <w:lang w:val="et-EE"/>
        </w:rPr>
      </w:pPr>
      <w:r w:rsidRPr="00B475C8">
        <w:rPr>
          <w:sz w:val="24"/>
          <w:szCs w:val="24"/>
          <w:lang w:val="et-EE"/>
        </w:rPr>
        <w:t xml:space="preserve">mänguväljaku kujundamisel </w:t>
      </w:r>
      <w:r w:rsidRPr="0084220D">
        <w:rPr>
          <w:sz w:val="24"/>
          <w:szCs w:val="24"/>
          <w:lang w:val="et-EE"/>
        </w:rPr>
        <w:t xml:space="preserve">arvestada </w:t>
      </w:r>
      <w:r w:rsidR="00BA4EB9" w:rsidRPr="0084220D">
        <w:rPr>
          <w:sz w:val="24"/>
          <w:szCs w:val="24"/>
          <w:lang w:val="et-EE"/>
        </w:rPr>
        <w:t>tänavate</w:t>
      </w:r>
      <w:r w:rsidRPr="0084220D">
        <w:rPr>
          <w:sz w:val="24"/>
          <w:szCs w:val="24"/>
          <w:lang w:val="et-EE"/>
        </w:rPr>
        <w:t xml:space="preserve"> lähedusega</w:t>
      </w:r>
    </w:p>
    <w:p w14:paraId="7FA442C9" w14:textId="6BDD2FA9" w:rsidR="009316C0" w:rsidRDefault="00B475C8" w:rsidP="009316C0">
      <w:pPr>
        <w:pStyle w:val="Loendilik"/>
        <w:numPr>
          <w:ilvl w:val="0"/>
          <w:numId w:val="2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hinnata kõrghaljastuse säilitamise võimalus </w:t>
      </w:r>
    </w:p>
    <w:p w14:paraId="216308E7" w14:textId="7C2FEE26" w:rsidR="001B6CCE" w:rsidRPr="00B475C8" w:rsidRDefault="0084220D" w:rsidP="009316C0">
      <w:pPr>
        <w:pStyle w:val="Loendilik"/>
        <w:numPr>
          <w:ilvl w:val="0"/>
          <w:numId w:val="2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võialusel kavandada mänguväljakule valgustus</w:t>
      </w:r>
    </w:p>
    <w:p w14:paraId="1E359C17" w14:textId="3EB3C443" w:rsidR="009316C0" w:rsidRDefault="004F177C" w:rsidP="009316C0">
      <w:pPr>
        <w:pStyle w:val="Loendilik"/>
        <w:numPr>
          <w:ilvl w:val="0"/>
          <w:numId w:val="2"/>
        </w:numPr>
        <w:jc w:val="both"/>
        <w:rPr>
          <w:sz w:val="24"/>
          <w:szCs w:val="24"/>
          <w:lang w:val="et-EE"/>
        </w:rPr>
      </w:pPr>
      <w:r w:rsidRPr="00B475C8">
        <w:rPr>
          <w:sz w:val="24"/>
          <w:szCs w:val="24"/>
          <w:lang w:val="et-EE"/>
        </w:rPr>
        <w:t>vajadusel kavandada mänguväljaku sisesed kõnniteed</w:t>
      </w:r>
    </w:p>
    <w:p w14:paraId="0623F940" w14:textId="26F62A73" w:rsidR="004F177C" w:rsidRPr="00B475C8" w:rsidRDefault="004F177C" w:rsidP="009316C0">
      <w:pPr>
        <w:pStyle w:val="Loendilik"/>
        <w:numPr>
          <w:ilvl w:val="0"/>
          <w:numId w:val="2"/>
        </w:numPr>
        <w:jc w:val="both"/>
        <w:rPr>
          <w:sz w:val="24"/>
          <w:szCs w:val="24"/>
          <w:lang w:val="et-EE"/>
        </w:rPr>
      </w:pPr>
      <w:r w:rsidRPr="00B475C8">
        <w:rPr>
          <w:sz w:val="24"/>
          <w:szCs w:val="24"/>
          <w:lang w:val="et-EE"/>
        </w:rPr>
        <w:t>näha ette prügi kogumise võimalus</w:t>
      </w:r>
      <w:r w:rsidR="00696598" w:rsidRPr="00B475C8">
        <w:rPr>
          <w:sz w:val="24"/>
          <w:szCs w:val="24"/>
          <w:lang w:val="et-EE"/>
        </w:rPr>
        <w:t xml:space="preserve"> vastavalt kehtivale Hiiumaa valla jäätmehoolduseeskirjale</w:t>
      </w:r>
    </w:p>
    <w:p w14:paraId="4168A5C2" w14:textId="58990F2C" w:rsidR="00696598" w:rsidRPr="00EF24B6" w:rsidRDefault="00696598" w:rsidP="00EF24B6">
      <w:pPr>
        <w:pStyle w:val="Loendilik"/>
        <w:numPr>
          <w:ilvl w:val="0"/>
          <w:numId w:val="2"/>
        </w:numPr>
        <w:autoSpaceDE/>
        <w:contextualSpacing/>
        <w:jc w:val="both"/>
        <w:rPr>
          <w:sz w:val="24"/>
          <w:szCs w:val="24"/>
          <w:lang w:val="et-EE"/>
        </w:rPr>
      </w:pPr>
      <w:r w:rsidRPr="00B475C8">
        <w:rPr>
          <w:sz w:val="24"/>
          <w:szCs w:val="24"/>
          <w:lang w:val="et-EE"/>
        </w:rPr>
        <w:t>tagada objekti heakord</w:t>
      </w:r>
      <w:r w:rsidR="001B6CCE">
        <w:rPr>
          <w:sz w:val="24"/>
          <w:szCs w:val="24"/>
          <w:lang w:val="et-EE"/>
        </w:rPr>
        <w:t xml:space="preserve"> ja turvalisus</w:t>
      </w:r>
    </w:p>
    <w:p w14:paraId="69FF8517" w14:textId="77777777" w:rsidR="009316C0" w:rsidRPr="00B475C8" w:rsidRDefault="009316C0" w:rsidP="00D1011D">
      <w:pPr>
        <w:pStyle w:val="Loendilik"/>
        <w:ind w:left="360"/>
        <w:jc w:val="both"/>
        <w:rPr>
          <w:sz w:val="24"/>
          <w:szCs w:val="24"/>
          <w:lang w:val="et-EE"/>
        </w:rPr>
      </w:pPr>
    </w:p>
    <w:p w14:paraId="5C4E079A" w14:textId="77777777" w:rsidR="00DA5E44" w:rsidRPr="00B475C8" w:rsidRDefault="00DA5E44" w:rsidP="00D1011D">
      <w:pPr>
        <w:jc w:val="both"/>
        <w:rPr>
          <w:sz w:val="24"/>
          <w:szCs w:val="24"/>
          <w:u w:val="single"/>
          <w:lang w:val="et-EE"/>
        </w:rPr>
      </w:pPr>
      <w:r w:rsidRPr="00B475C8">
        <w:rPr>
          <w:sz w:val="24"/>
          <w:szCs w:val="24"/>
          <w:u w:val="single"/>
          <w:lang w:val="et-EE"/>
        </w:rPr>
        <w:t>Muud tingimused:</w:t>
      </w:r>
    </w:p>
    <w:p w14:paraId="388675A3" w14:textId="59DF7223" w:rsidR="00DA5E44" w:rsidRPr="00B475C8" w:rsidRDefault="00DA5E44" w:rsidP="00D1011D">
      <w:pPr>
        <w:pStyle w:val="Loendilik"/>
        <w:numPr>
          <w:ilvl w:val="0"/>
          <w:numId w:val="3"/>
        </w:numPr>
        <w:autoSpaceDE/>
        <w:contextualSpacing/>
        <w:jc w:val="both"/>
        <w:rPr>
          <w:sz w:val="24"/>
          <w:szCs w:val="24"/>
          <w:u w:val="single"/>
          <w:lang w:val="et-EE"/>
        </w:rPr>
      </w:pPr>
      <w:r w:rsidRPr="00B475C8">
        <w:rPr>
          <w:sz w:val="24"/>
          <w:szCs w:val="24"/>
          <w:lang w:val="et-EE"/>
        </w:rPr>
        <w:t xml:space="preserve">projekti koostamisel lähtuda </w:t>
      </w:r>
      <w:r w:rsidR="009316C0" w:rsidRPr="00B475C8">
        <w:rPr>
          <w:sz w:val="24"/>
          <w:szCs w:val="24"/>
          <w:lang w:val="et-EE"/>
        </w:rPr>
        <w:t>kehtivatest normidest, standarditest ja Eesti Vabariigi õigusaktidest</w:t>
      </w:r>
    </w:p>
    <w:p w14:paraId="195BCE20" w14:textId="77777777" w:rsidR="00DA5E44" w:rsidRPr="00B475C8" w:rsidRDefault="00DA5E44" w:rsidP="00D1011D">
      <w:pPr>
        <w:pStyle w:val="Loendilik"/>
        <w:numPr>
          <w:ilvl w:val="0"/>
          <w:numId w:val="3"/>
        </w:numPr>
        <w:autoSpaceDE/>
        <w:contextualSpacing/>
        <w:jc w:val="both"/>
        <w:rPr>
          <w:sz w:val="24"/>
          <w:szCs w:val="24"/>
          <w:lang w:val="et-EE"/>
        </w:rPr>
      </w:pPr>
      <w:r w:rsidRPr="00B475C8">
        <w:rPr>
          <w:sz w:val="24"/>
          <w:szCs w:val="24"/>
          <w:lang w:val="et-EE"/>
        </w:rPr>
        <w:t>projekti koostamisel tuleb arvestada kõikide üldplaneeringust tulenevate nõuetega</w:t>
      </w:r>
    </w:p>
    <w:p w14:paraId="71FF6848" w14:textId="77777777" w:rsidR="00DA5E44" w:rsidRPr="00B475C8" w:rsidRDefault="00DA5E44" w:rsidP="00D1011D">
      <w:pPr>
        <w:pStyle w:val="Loendilik"/>
        <w:numPr>
          <w:ilvl w:val="0"/>
          <w:numId w:val="3"/>
        </w:numPr>
        <w:autoSpaceDE/>
        <w:contextualSpacing/>
        <w:jc w:val="both"/>
        <w:rPr>
          <w:sz w:val="24"/>
          <w:szCs w:val="24"/>
          <w:lang w:val="et-EE"/>
        </w:rPr>
      </w:pPr>
      <w:r w:rsidRPr="00B475C8">
        <w:rPr>
          <w:sz w:val="24"/>
          <w:szCs w:val="24"/>
          <w:lang w:val="et-EE"/>
        </w:rPr>
        <w:t>projekti asendiplaanile kanda kehtivad kitsendused ja kujad</w:t>
      </w:r>
    </w:p>
    <w:p w14:paraId="6E507702" w14:textId="77777777" w:rsidR="00DA5E44" w:rsidRPr="00B475C8" w:rsidRDefault="00DA5E44" w:rsidP="00D1011D">
      <w:pPr>
        <w:pStyle w:val="Loendilik"/>
        <w:numPr>
          <w:ilvl w:val="0"/>
          <w:numId w:val="3"/>
        </w:numPr>
        <w:autoSpaceDE/>
        <w:contextualSpacing/>
        <w:jc w:val="both"/>
        <w:rPr>
          <w:sz w:val="24"/>
          <w:szCs w:val="24"/>
          <w:lang w:val="et-EE"/>
        </w:rPr>
      </w:pPr>
      <w:r w:rsidRPr="00B475C8">
        <w:rPr>
          <w:sz w:val="24"/>
          <w:szCs w:val="24"/>
          <w:lang w:val="et-EE"/>
        </w:rPr>
        <w:t>projekteerimisel kasutada ajakohast ja nõuetele vastavalt geodeetilist alusplaani</w:t>
      </w:r>
    </w:p>
    <w:p w14:paraId="1FF27473" w14:textId="77777777" w:rsidR="00DA5E44" w:rsidRPr="00B475C8" w:rsidRDefault="00DA5E44" w:rsidP="00D1011D">
      <w:pPr>
        <w:pStyle w:val="Loendilik"/>
        <w:numPr>
          <w:ilvl w:val="0"/>
          <w:numId w:val="3"/>
        </w:numPr>
        <w:autoSpaceDE/>
        <w:contextualSpacing/>
        <w:jc w:val="both"/>
        <w:rPr>
          <w:sz w:val="24"/>
          <w:szCs w:val="24"/>
          <w:lang w:val="et-EE"/>
        </w:rPr>
      </w:pPr>
      <w:r w:rsidRPr="00B475C8">
        <w:rPr>
          <w:sz w:val="24"/>
          <w:szCs w:val="24"/>
          <w:lang w:val="et-EE"/>
        </w:rPr>
        <w:t>vajadusel hankida teiste tehnovõrkude ja -rajatiste omanike kooskõlastused</w:t>
      </w:r>
    </w:p>
    <w:p w14:paraId="0AAD510B" w14:textId="37892354" w:rsidR="00DA5E44" w:rsidRPr="00B475C8" w:rsidRDefault="00DA5E44" w:rsidP="00D1011D">
      <w:pPr>
        <w:pStyle w:val="Loendilik"/>
        <w:numPr>
          <w:ilvl w:val="0"/>
          <w:numId w:val="3"/>
        </w:numPr>
        <w:autoSpaceDE/>
        <w:contextualSpacing/>
        <w:jc w:val="both"/>
        <w:rPr>
          <w:sz w:val="24"/>
          <w:szCs w:val="24"/>
          <w:lang w:val="et-EE"/>
        </w:rPr>
      </w:pPr>
      <w:r w:rsidRPr="00B475C8">
        <w:rPr>
          <w:sz w:val="24"/>
          <w:szCs w:val="24"/>
          <w:lang w:val="et-EE"/>
        </w:rPr>
        <w:t>projekteerimistingimused kehtivad viis aastat alates väljastamisest või kuni uute projekteerimistingimuste väljastamiseni</w:t>
      </w:r>
    </w:p>
    <w:p w14:paraId="0A98341F" w14:textId="5251C141" w:rsidR="002B7A5B" w:rsidRPr="00DF41B7" w:rsidRDefault="002B7A5B" w:rsidP="00D1011D">
      <w:pPr>
        <w:pStyle w:val="Loendilik"/>
        <w:numPr>
          <w:ilvl w:val="0"/>
          <w:numId w:val="3"/>
        </w:numPr>
        <w:autoSpaceDE/>
        <w:contextualSpacing/>
        <w:jc w:val="both"/>
        <w:rPr>
          <w:sz w:val="24"/>
          <w:szCs w:val="24"/>
          <w:lang w:val="et-EE"/>
        </w:rPr>
      </w:pPr>
      <w:r w:rsidRPr="00DF41B7">
        <w:rPr>
          <w:sz w:val="24"/>
          <w:szCs w:val="24"/>
          <w:lang w:val="et-EE"/>
        </w:rPr>
        <w:t xml:space="preserve">projekti koostamisel arvestada </w:t>
      </w:r>
      <w:r w:rsidR="00DF41B7" w:rsidRPr="00DF41B7">
        <w:rPr>
          <w:sz w:val="24"/>
          <w:szCs w:val="24"/>
          <w:lang w:val="et-EE"/>
        </w:rPr>
        <w:t>Transpordiameti</w:t>
      </w:r>
      <w:r w:rsidRPr="00DF41B7">
        <w:rPr>
          <w:sz w:val="24"/>
          <w:szCs w:val="24"/>
          <w:lang w:val="et-EE"/>
        </w:rPr>
        <w:t xml:space="preserve"> </w:t>
      </w:r>
      <w:r w:rsidR="00DF41B7" w:rsidRPr="00DF41B7">
        <w:rPr>
          <w:sz w:val="24"/>
          <w:szCs w:val="24"/>
          <w:lang w:val="et-EE"/>
        </w:rPr>
        <w:t>……</w:t>
      </w:r>
      <w:r w:rsidRPr="00DF41B7">
        <w:rPr>
          <w:sz w:val="24"/>
          <w:szCs w:val="24"/>
          <w:lang w:val="et-EE"/>
        </w:rPr>
        <w:t xml:space="preserve">.2024 kirjaga nr </w:t>
      </w:r>
      <w:r w:rsidR="00DF41B7" w:rsidRPr="00DF41B7">
        <w:rPr>
          <w:sz w:val="24"/>
          <w:szCs w:val="24"/>
          <w:lang w:val="et-EE"/>
        </w:rPr>
        <w:t>…………..</w:t>
      </w:r>
    </w:p>
    <w:p w14:paraId="1473AB52" w14:textId="77777777" w:rsidR="0047099F" w:rsidRPr="002D4A7B" w:rsidRDefault="0047099F">
      <w:pPr>
        <w:rPr>
          <w:color w:val="FF0000"/>
          <w:lang w:val="et-EE"/>
        </w:rPr>
      </w:pPr>
    </w:p>
    <w:sectPr w:rsidR="0047099F" w:rsidRPr="002D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5474"/>
    <w:multiLevelType w:val="hybridMultilevel"/>
    <w:tmpl w:val="4784F17E"/>
    <w:lvl w:ilvl="0" w:tplc="DA00AC3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24392"/>
    <w:multiLevelType w:val="hybridMultilevel"/>
    <w:tmpl w:val="D94CDAF4"/>
    <w:lvl w:ilvl="0" w:tplc="DA00AC3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E5A76"/>
    <w:multiLevelType w:val="hybridMultilevel"/>
    <w:tmpl w:val="340E4D0A"/>
    <w:lvl w:ilvl="0" w:tplc="4538C604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5D75581"/>
    <w:multiLevelType w:val="hybridMultilevel"/>
    <w:tmpl w:val="1480D592"/>
    <w:lvl w:ilvl="0" w:tplc="DA00AC3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90649B"/>
    <w:multiLevelType w:val="hybridMultilevel"/>
    <w:tmpl w:val="ACF0F214"/>
    <w:lvl w:ilvl="0" w:tplc="DA00AC3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622B9"/>
    <w:multiLevelType w:val="hybridMultilevel"/>
    <w:tmpl w:val="E116A3BC"/>
    <w:lvl w:ilvl="0" w:tplc="DA00AC3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3027994">
    <w:abstractNumId w:val="5"/>
  </w:num>
  <w:num w:numId="2" w16cid:durableId="2139058368">
    <w:abstractNumId w:val="0"/>
  </w:num>
  <w:num w:numId="3" w16cid:durableId="547644402">
    <w:abstractNumId w:val="1"/>
  </w:num>
  <w:num w:numId="4" w16cid:durableId="1675717586">
    <w:abstractNumId w:val="3"/>
  </w:num>
  <w:num w:numId="5" w16cid:durableId="1133331675">
    <w:abstractNumId w:val="4"/>
  </w:num>
  <w:num w:numId="6" w16cid:durableId="315766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44"/>
    <w:rsid w:val="00057F7A"/>
    <w:rsid w:val="00066D92"/>
    <w:rsid w:val="0009210D"/>
    <w:rsid w:val="000D2B21"/>
    <w:rsid w:val="001B6CCE"/>
    <w:rsid w:val="001F7E0A"/>
    <w:rsid w:val="0023327B"/>
    <w:rsid w:val="002B396E"/>
    <w:rsid w:val="002B7A5B"/>
    <w:rsid w:val="002D4A7B"/>
    <w:rsid w:val="0039301B"/>
    <w:rsid w:val="003C5F6B"/>
    <w:rsid w:val="003F4788"/>
    <w:rsid w:val="00422638"/>
    <w:rsid w:val="0047099F"/>
    <w:rsid w:val="004F177C"/>
    <w:rsid w:val="00671BBC"/>
    <w:rsid w:val="00681A87"/>
    <w:rsid w:val="00696598"/>
    <w:rsid w:val="006A66A5"/>
    <w:rsid w:val="00744524"/>
    <w:rsid w:val="0083076B"/>
    <w:rsid w:val="0084220D"/>
    <w:rsid w:val="00931484"/>
    <w:rsid w:val="009316C0"/>
    <w:rsid w:val="00997C3F"/>
    <w:rsid w:val="00A97EC6"/>
    <w:rsid w:val="00B12D93"/>
    <w:rsid w:val="00B475C8"/>
    <w:rsid w:val="00BA4EB9"/>
    <w:rsid w:val="00BD2C85"/>
    <w:rsid w:val="00C915CD"/>
    <w:rsid w:val="00CA341B"/>
    <w:rsid w:val="00D0088C"/>
    <w:rsid w:val="00D1011D"/>
    <w:rsid w:val="00D1595D"/>
    <w:rsid w:val="00D344AB"/>
    <w:rsid w:val="00DA5E44"/>
    <w:rsid w:val="00DF41B7"/>
    <w:rsid w:val="00EF24B6"/>
    <w:rsid w:val="00EF7A75"/>
    <w:rsid w:val="00FA18FA"/>
    <w:rsid w:val="00FC329C"/>
    <w:rsid w:val="00F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B528"/>
  <w15:chartTrackingRefBased/>
  <w15:docId w15:val="{7C7ABE13-F16D-49D0-A5FF-1BA1F6E2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5E4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A5E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461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Lukas</dc:creator>
  <cp:keywords/>
  <dc:description/>
  <cp:lastModifiedBy>Maiken Lukas</cp:lastModifiedBy>
  <cp:revision>33</cp:revision>
  <dcterms:created xsi:type="dcterms:W3CDTF">2023-09-04T07:24:00Z</dcterms:created>
  <dcterms:modified xsi:type="dcterms:W3CDTF">2024-02-19T09:52:00Z</dcterms:modified>
</cp:coreProperties>
</file>